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5577"/>
        <w:gridCol w:w="1410"/>
      </w:tblGrid>
      <w:tr>
        <w:trPr>
          <w:trHeight w:val="1895" w:hRule="atLeast"/>
        </w:trPr>
        <w:tc>
          <w:tcPr>
            <w:tcW w:w="9063" w:type="dxa"/>
            <w:gridSpan w:val="3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STYREMØTE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NBF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VESTLAND</w:t>
            </w: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Dato: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Torsdag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17.11.25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kl.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12.30-</w:t>
            </w:r>
            <w:r>
              <w:rPr>
                <w:b/>
                <w:spacing w:val="-4"/>
                <w:sz w:val="24"/>
              </w:rPr>
              <w:t>13.15</w:t>
            </w:r>
          </w:p>
          <w:p>
            <w:pPr>
              <w:pStyle w:val="TableParagraph"/>
              <w:spacing w:line="273" w:lineRule="auto" w:before="46"/>
              <w:ind w:right="3"/>
              <w:rPr>
                <w:sz w:val="24"/>
              </w:rPr>
            </w:pPr>
            <w:r>
              <w:rPr>
                <w:b/>
                <w:sz w:val="24"/>
              </w:rPr>
              <w:t>Disse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møtte: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Odd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Harald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Vestrheim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Opdal,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Vetle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Håkansson,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Kristine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Davin Vik, Per Eide</w:t>
            </w:r>
          </w:p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Referent: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> Eide</w:t>
            </w:r>
          </w:p>
        </w:tc>
      </w:tr>
      <w:tr>
        <w:trPr>
          <w:trHeight w:val="535" w:hRule="atLeast"/>
        </w:trPr>
        <w:tc>
          <w:tcPr>
            <w:tcW w:w="2076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Saksnummer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Sak</w:t>
            </w:r>
          </w:p>
        </w:tc>
        <w:tc>
          <w:tcPr>
            <w:tcW w:w="1410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Ansvarlig</w:t>
            </w:r>
          </w:p>
        </w:tc>
      </w:tr>
      <w:tr>
        <w:trPr>
          <w:trHeight w:val="1420" w:hRule="atLeast"/>
        </w:trPr>
        <w:tc>
          <w:tcPr>
            <w:tcW w:w="2076" w:type="dxa"/>
          </w:tcPr>
          <w:p>
            <w:pPr>
              <w:pStyle w:val="TableParagraph"/>
              <w:spacing w:line="328" w:lineRule="exac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18/25-</w:t>
            </w:r>
            <w:r>
              <w:rPr>
                <w:rFonts w:ascii="Calibri"/>
                <w:spacing w:val="-5"/>
                <w:sz w:val="27"/>
              </w:rPr>
              <w:t>26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Godkjennelse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referat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møtet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28.08.</w:t>
            </w:r>
          </w:p>
          <w:p>
            <w:pPr>
              <w:pStyle w:val="TableParagraph"/>
              <w:spacing w:line="278" w:lineRule="auto" w:before="246"/>
              <w:ind w:right="166"/>
              <w:rPr>
                <w:sz w:val="24"/>
              </w:rPr>
            </w:pPr>
            <w:r>
              <w:rPr>
                <w:sz w:val="24"/>
              </w:rPr>
              <w:t>Møtereferat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ikke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sendt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forkant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møtet. Sak utsettes til neste møte.</w:t>
            </w:r>
          </w:p>
        </w:tc>
        <w:tc>
          <w:tcPr>
            <w:tcW w:w="1410" w:type="dxa"/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Alle</w:t>
            </w:r>
          </w:p>
        </w:tc>
      </w:tr>
      <w:tr>
        <w:trPr>
          <w:trHeight w:val="630" w:hRule="atLeast"/>
        </w:trPr>
        <w:tc>
          <w:tcPr>
            <w:tcW w:w="2076" w:type="dxa"/>
          </w:tcPr>
          <w:p>
            <w:pPr>
              <w:pStyle w:val="TableParagraph"/>
              <w:spacing w:line="328" w:lineRule="exac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19/25-</w:t>
            </w:r>
            <w:r>
              <w:rPr>
                <w:rFonts w:ascii="Calibri"/>
                <w:spacing w:val="-5"/>
                <w:sz w:val="27"/>
              </w:rPr>
              <w:t>26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ind w:left="175"/>
              <w:rPr>
                <w:sz w:val="24"/>
              </w:rPr>
            </w:pPr>
            <w:r>
              <w:rPr>
                <w:sz w:val="24"/>
              </w:rPr>
              <w:t>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siden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sist: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saker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tatt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opp</w:t>
            </w:r>
          </w:p>
        </w:tc>
        <w:tc>
          <w:tcPr>
            <w:tcW w:w="1410" w:type="dxa"/>
          </w:tcPr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Alle</w:t>
            </w:r>
          </w:p>
        </w:tc>
      </w:tr>
      <w:tr>
        <w:trPr>
          <w:trHeight w:val="5921" w:hRule="atLeast"/>
        </w:trPr>
        <w:tc>
          <w:tcPr>
            <w:tcW w:w="2076" w:type="dxa"/>
          </w:tcPr>
          <w:p>
            <w:pPr>
              <w:pStyle w:val="TableParagraph"/>
              <w:spacing w:line="328" w:lineRule="exac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20/25-</w:t>
            </w:r>
            <w:r>
              <w:rPr>
                <w:rFonts w:ascii="Calibri"/>
                <w:spacing w:val="-5"/>
                <w:sz w:val="27"/>
              </w:rPr>
              <w:t>26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Epos-</w:t>
            </w:r>
            <w:r>
              <w:rPr>
                <w:b/>
                <w:spacing w:val="-2"/>
                <w:sz w:val="24"/>
              </w:rPr>
              <w:t>treffet</w:t>
            </w:r>
          </w:p>
          <w:p>
            <w:pPr>
              <w:pStyle w:val="TableParagraph"/>
              <w:spacing w:line="276" w:lineRule="auto" w:before="240"/>
              <w:rPr>
                <w:sz w:val="24"/>
              </w:rPr>
            </w:pPr>
            <w:r>
              <w:rPr>
                <w:sz w:val="24"/>
              </w:rPr>
              <w:t>Greit oppmøte. 22 personer inkl. oss. Inngangspenger: auke, ta høyere inngangsbillettpris frå ikkje-medlemmer i fremtiden. Kun 50 kroner frå de som ikkje var medlem.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inntekter: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400,-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stykker som betalte.</w:t>
            </w:r>
          </w:p>
          <w:p>
            <w:pPr>
              <w:pStyle w:val="TableParagraph"/>
              <w:spacing w:line="278" w:lineRule="auto" w:before="200"/>
              <w:ind w:right="166"/>
              <w:rPr>
                <w:sz w:val="24"/>
              </w:rPr>
            </w:pPr>
            <w:r>
              <w:rPr>
                <w:sz w:val="24"/>
              </w:rPr>
              <w:t>Gode tilbakemeldinger. Inkluderende opplegg.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Quiz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lag.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spørsmål. Gavekort på 200,- i premie.</w:t>
            </w:r>
          </w:p>
          <w:p>
            <w:pPr>
              <w:pStyle w:val="TableParagraph"/>
              <w:spacing w:before="192"/>
              <w:rPr>
                <w:sz w:val="24"/>
              </w:rPr>
            </w:pPr>
            <w:r>
              <w:rPr>
                <w:spacing w:val="-2"/>
                <w:sz w:val="24"/>
              </w:rPr>
              <w:t>Innspill:</w:t>
            </w:r>
          </w:p>
          <w:p>
            <w:pPr>
              <w:pStyle w:val="TableParagraph"/>
              <w:spacing w:line="276" w:lineRule="auto" w:before="246"/>
              <w:ind w:right="166"/>
              <w:rPr>
                <w:sz w:val="24"/>
              </w:rPr>
            </w:pPr>
            <w:r>
              <w:rPr>
                <w:sz w:val="24"/>
              </w:rPr>
              <w:t>Meir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spisset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være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på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UU.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Meir på promotering. Lage en tydeligere arbeidsfordeling / arbeidsgruppe.</w:t>
            </w:r>
          </w:p>
        </w:tc>
        <w:tc>
          <w:tcPr>
            <w:tcW w:w="14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Kristine</w:t>
            </w: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Kristine</w:t>
            </w:r>
          </w:p>
        </w:tc>
      </w:tr>
      <w:tr>
        <w:trPr>
          <w:trHeight w:val="2971" w:hRule="atLeast"/>
        </w:trPr>
        <w:tc>
          <w:tcPr>
            <w:tcW w:w="2076" w:type="dxa"/>
          </w:tcPr>
          <w:p>
            <w:pPr>
              <w:pStyle w:val="TableParagraph"/>
              <w:spacing w:line="328" w:lineRule="exac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21/25-</w:t>
            </w:r>
            <w:r>
              <w:rPr>
                <w:rFonts w:ascii="Calibri"/>
                <w:spacing w:val="-5"/>
                <w:sz w:val="27"/>
              </w:rPr>
              <w:t>26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Økonomi-oppdatering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(Vetle)</w:t>
            </w:r>
          </w:p>
          <w:p>
            <w:pPr>
              <w:pStyle w:val="TableParagraph"/>
              <w:spacing w:line="273" w:lineRule="auto" w:before="245"/>
              <w:rPr>
                <w:sz w:val="24"/>
              </w:rPr>
            </w:pPr>
            <w:r>
              <w:rPr>
                <w:sz w:val="24"/>
              </w:rPr>
              <w:t>Status: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Litt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50k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når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startet.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16000,-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på EPOS.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Sitter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igjen 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33.000,-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17.11.2025.</w:t>
            </w:r>
          </w:p>
          <w:p>
            <w:pPr>
              <w:pStyle w:val="TableParagraph"/>
              <w:spacing w:line="276" w:lineRule="auto" w:before="205"/>
              <w:ind w:right="134"/>
              <w:rPr>
                <w:sz w:val="24"/>
              </w:rPr>
            </w:pPr>
            <w:r>
              <w:rPr>
                <w:sz w:val="24"/>
              </w:rPr>
              <w:t>Tilbakebetaling for EPOS-arrangementet. Send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Vetle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(kvitteringer,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lager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egen reiseregning på kjøregodtgjørelse, </w:t>
            </w:r>
            <w:r>
              <w:rPr>
                <w:spacing w:val="-2"/>
                <w:sz w:val="24"/>
              </w:rPr>
              <w:t>dokumentasjon)</w:t>
            </w:r>
          </w:p>
        </w:tc>
        <w:tc>
          <w:tcPr>
            <w:tcW w:w="14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22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Vetle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400" w:bottom="1557" w:left="1275" w:right="1275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6"/>
        <w:gridCol w:w="5577"/>
        <w:gridCol w:w="1410"/>
      </w:tblGrid>
      <w:tr>
        <w:trPr>
          <w:trHeight w:val="880" w:hRule="atLeast"/>
        </w:trPr>
        <w:tc>
          <w:tcPr>
            <w:tcW w:w="207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spacing w:line="278" w:lineRule="auto"/>
              <w:ind w:right="623"/>
              <w:rPr>
                <w:sz w:val="24"/>
              </w:rPr>
            </w:pPr>
            <w:r>
              <w:rPr>
                <w:sz w:val="24"/>
              </w:rPr>
              <w:t>Har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søkt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innvilget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aktivitetstilskudd.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Ca. </w:t>
            </w:r>
            <w:r>
              <w:rPr>
                <w:spacing w:val="-2"/>
                <w:sz w:val="24"/>
              </w:rPr>
              <w:t>10.000,-</w:t>
            </w:r>
          </w:p>
        </w:tc>
        <w:tc>
          <w:tcPr>
            <w:tcW w:w="14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91" w:hRule="atLeast"/>
        </w:trPr>
        <w:tc>
          <w:tcPr>
            <w:tcW w:w="2076" w:type="dxa"/>
          </w:tcPr>
          <w:p>
            <w:pPr>
              <w:pStyle w:val="TableParagraph"/>
              <w:spacing w:line="328" w:lineRule="exac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22/25-</w:t>
            </w:r>
            <w:r>
              <w:rPr>
                <w:rFonts w:ascii="Calibri"/>
                <w:spacing w:val="-5"/>
                <w:sz w:val="27"/>
              </w:rPr>
              <w:t>26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Organisasjonsmøtet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oktober</w:t>
            </w:r>
          </w:p>
          <w:p>
            <w:pPr>
              <w:pStyle w:val="TableParagraph"/>
              <w:spacing w:line="276" w:lineRule="auto" w:before="240"/>
              <w:ind w:right="134"/>
              <w:rPr>
                <w:sz w:val="24"/>
              </w:rPr>
            </w:pPr>
            <w:r>
              <w:rPr>
                <w:sz w:val="24"/>
              </w:rPr>
              <w:t>Per var til stede på organisasjonsmøte i oktober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NBF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bærekraftsutvalg.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 et godt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program,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interessant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høre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hvordan de ulike faggrupper og utvalg jobber.</w:t>
            </w:r>
          </w:p>
        </w:tc>
        <w:tc>
          <w:tcPr>
            <w:tcW w:w="14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46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Per</w:t>
            </w:r>
          </w:p>
        </w:tc>
      </w:tr>
      <w:tr>
        <w:trPr>
          <w:trHeight w:val="3310" w:hRule="atLeast"/>
        </w:trPr>
        <w:tc>
          <w:tcPr>
            <w:tcW w:w="2076" w:type="dxa"/>
          </w:tcPr>
          <w:p>
            <w:pPr>
              <w:pStyle w:val="TableParagraph"/>
              <w:spacing w:line="328" w:lineRule="exac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23/25-</w:t>
            </w:r>
            <w:r>
              <w:rPr>
                <w:rFonts w:ascii="Calibri"/>
                <w:spacing w:val="-5"/>
                <w:sz w:val="27"/>
              </w:rPr>
              <w:t>26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Juletreff</w:t>
            </w:r>
          </w:p>
          <w:p>
            <w:pPr>
              <w:pStyle w:val="TableParagraph"/>
              <w:spacing w:line="276" w:lineRule="auto" w:before="245"/>
              <w:ind w:right="97"/>
              <w:rPr>
                <w:sz w:val="24"/>
              </w:rPr>
            </w:pPr>
            <w:r>
              <w:rPr>
                <w:sz w:val="24"/>
              </w:rPr>
              <w:t>Jorunn Systad – Førde bibliotek. 5. des. kl. 18. er satt av. Selvik i samtale med Systad. Skal vi inkludere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Norli?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Kostnader: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5600,-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type </w:t>
            </w:r>
            <w:r>
              <w:rPr>
                <w:spacing w:val="-2"/>
                <w:sz w:val="24"/>
              </w:rPr>
              <w:t>oppdrag.</w:t>
            </w:r>
          </w:p>
          <w:p>
            <w:pPr>
              <w:pStyle w:val="TableParagraph"/>
              <w:spacing w:line="276" w:lineRule="auto" w:before="202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>Kristne undersøker muligheten for å flytte det til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januar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pga.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markedsføring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om det gjennomføres 5. des.</w:t>
            </w:r>
          </w:p>
        </w:tc>
        <w:tc>
          <w:tcPr>
            <w:tcW w:w="14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5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Kristine</w:t>
            </w:r>
          </w:p>
        </w:tc>
      </w:tr>
      <w:tr>
        <w:trPr>
          <w:trHeight w:val="3781" w:hRule="atLeast"/>
        </w:trPr>
        <w:tc>
          <w:tcPr>
            <w:tcW w:w="2076" w:type="dxa"/>
          </w:tcPr>
          <w:p>
            <w:pPr>
              <w:pStyle w:val="TableParagraph"/>
              <w:spacing w:line="328" w:lineRule="exact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24/25-</w:t>
            </w:r>
            <w:r>
              <w:rPr>
                <w:rFonts w:ascii="Calibri"/>
                <w:spacing w:val="-5"/>
                <w:sz w:val="27"/>
              </w:rPr>
              <w:t>26</w:t>
            </w:r>
          </w:p>
        </w:tc>
        <w:tc>
          <w:tcPr>
            <w:tcW w:w="5577" w:type="dxa"/>
          </w:tcPr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Eventuelt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9" w:val="left" w:leader="none"/>
              </w:tabs>
              <w:spacing w:line="240" w:lineRule="auto" w:before="240" w:after="0"/>
              <w:ind w:left="359" w:right="52" w:hanging="359"/>
              <w:jc w:val="center"/>
              <w:rPr>
                <w:sz w:val="24"/>
              </w:rPr>
            </w:pPr>
            <w:r>
              <w:rPr>
                <w:sz w:val="24"/>
              </w:rPr>
              <w:t>Forslag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styremedlemmer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NBF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sentralt.</w:t>
            </w:r>
          </w:p>
          <w:p>
            <w:pPr>
              <w:pStyle w:val="TableParagraph"/>
              <w:spacing w:before="46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Kjersti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Eide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Hatland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blir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foreslått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Per.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40" w:val="left" w:leader="none"/>
              </w:tabs>
              <w:spacing w:line="276" w:lineRule="auto" w:before="46" w:after="0"/>
              <w:ind w:left="540" w:right="196" w:hanging="360"/>
              <w:jc w:val="left"/>
              <w:rPr>
                <w:sz w:val="24"/>
              </w:rPr>
            </w:pPr>
            <w:r>
              <w:rPr>
                <w:sz w:val="24"/>
              </w:rPr>
              <w:t>Nedleggingstruet bibliotek. Landås. Per informerer 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saken 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Landås bibliotek og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nedleggingstruet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bibliotek.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vurderer ila. desember om vi skal skrive noe om saken. Stort engasjement rundt nedleggingen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blant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lokalbefolkningen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og i lokalavisen.</w:t>
            </w:r>
          </w:p>
        </w:tc>
        <w:tc>
          <w:tcPr>
            <w:tcW w:w="141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45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/>
              <w:ind w:right="328"/>
              <w:rPr>
                <w:sz w:val="24"/>
              </w:rPr>
            </w:pPr>
            <w:r>
              <w:rPr>
                <w:sz w:val="24"/>
              </w:rPr>
              <w:t>Kristine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4"/>
                <w:sz w:val="24"/>
              </w:rPr>
              <w:t>Per</w:t>
            </w:r>
          </w:p>
        </w:tc>
      </w:tr>
    </w:tbl>
    <w:sectPr>
      <w:type w:val="continuous"/>
      <w:pgSz w:w="11910" w:h="16840"/>
      <w:pgMar w:top="14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40" w:hanging="360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042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545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2048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2550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305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3556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4058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4561" w:hanging="36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entury Gothic" w:hAnsi="Century Gothic" w:eastAsia="Century Gothic" w:cs="Century Gothic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Eide, Per</dc:creator>
  <dcterms:created xsi:type="dcterms:W3CDTF">2025-12-29T09:40:50Z</dcterms:created>
  <dcterms:modified xsi:type="dcterms:W3CDTF">2025-12-29T09:40:50Z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