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14"/>
        <w:gridCol w:w="5385"/>
        <w:gridCol w:w="1621"/>
      </w:tblGrid>
      <w:tr w:rsidR="0032356E" w:rsidRPr="00384125" w14:paraId="40162E42" w14:textId="77777777" w:rsidTr="004F1217">
        <w:tc>
          <w:tcPr>
            <w:tcW w:w="8720" w:type="dxa"/>
            <w:gridSpan w:val="3"/>
          </w:tcPr>
          <w:p w14:paraId="3AEC9096" w14:textId="77777777" w:rsidR="008E41EA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>STYREMØTE I NBF VESTLAND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 xml:space="preserve">Dato: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Fredag</w:t>
            </w:r>
            <w:r w:rsidRPr="00AC7F93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2</w:t>
            </w:r>
            <w:r w:rsidR="00C3199B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4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. </w:t>
            </w:r>
            <w:r w:rsidR="00C3199B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november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 xml:space="preserve"> kl. 14:45 – 15:45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br/>
              <w:t>D</w:t>
            </w:r>
            <w:r>
              <w:rPr>
                <w:rFonts w:ascii="Century Gothic" w:hAnsi="Century Gothic"/>
                <w:b/>
                <w:sz w:val="24"/>
                <w:szCs w:val="24"/>
                <w:lang w:val="nb-NO"/>
              </w:rPr>
              <w:t>e</w:t>
            </w:r>
            <w:r w:rsidRPr="00952CB1">
              <w:rPr>
                <w:rFonts w:ascii="Century Gothic" w:hAnsi="Century Gothic"/>
                <w:b/>
                <w:sz w:val="24"/>
                <w:szCs w:val="24"/>
                <w:lang w:val="nb-NO"/>
              </w:rPr>
              <w:t xml:space="preserve">sse møtte: </w:t>
            </w:r>
            <w:r w:rsidRPr="00952CB1">
              <w:rPr>
                <w:rFonts w:ascii="Century Gothic" w:hAnsi="Century Gothic"/>
                <w:sz w:val="24"/>
                <w:szCs w:val="24"/>
                <w:lang w:val="nb-NO"/>
              </w:rPr>
              <w:t>Elena Linn Beardy</w:t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 xml:space="preserve">, Anne Haugen Pihl, </w:t>
            </w:r>
            <w:r w:rsidR="00C3199B">
              <w:rPr>
                <w:rFonts w:ascii="Century Gothic" w:hAnsi="Century Gothic"/>
                <w:sz w:val="24"/>
                <w:szCs w:val="24"/>
                <w:lang w:val="nb-NO"/>
              </w:rPr>
              <w:t>Guro Nesse og Karoline Askheim</w:t>
            </w:r>
          </w:p>
          <w:p w14:paraId="3F692751" w14:textId="0C8DE73C" w:rsidR="0032356E" w:rsidRPr="00384125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Referent</w:t>
            </w:r>
            <w:r w:rsidRPr="00384125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Anne Haugen Pihl</w:t>
            </w:r>
          </w:p>
        </w:tc>
      </w:tr>
      <w:tr w:rsidR="0032356E" w:rsidRPr="00384125" w14:paraId="7961D7BB" w14:textId="77777777" w:rsidTr="008E41EA">
        <w:tc>
          <w:tcPr>
            <w:tcW w:w="1714" w:type="dxa"/>
          </w:tcPr>
          <w:p w14:paraId="2DF98008" w14:textId="77777777" w:rsidR="0032356E" w:rsidRPr="00384125" w:rsidRDefault="0032356E" w:rsidP="004F1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Saksnummer</w:t>
            </w:r>
          </w:p>
        </w:tc>
        <w:tc>
          <w:tcPr>
            <w:tcW w:w="5385" w:type="dxa"/>
          </w:tcPr>
          <w:p w14:paraId="57B17584" w14:textId="77777777" w:rsidR="0032356E" w:rsidRPr="00384125" w:rsidRDefault="0032356E" w:rsidP="004F1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Sak</w:t>
            </w:r>
          </w:p>
        </w:tc>
        <w:tc>
          <w:tcPr>
            <w:tcW w:w="1621" w:type="dxa"/>
          </w:tcPr>
          <w:p w14:paraId="4DF63526" w14:textId="77777777" w:rsidR="0032356E" w:rsidRPr="00384125" w:rsidRDefault="0032356E" w:rsidP="004F12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84125">
              <w:rPr>
                <w:rFonts w:ascii="Century Gothic" w:hAnsi="Century Gothic"/>
                <w:b/>
                <w:sz w:val="24"/>
                <w:szCs w:val="24"/>
              </w:rPr>
              <w:t>Ansvarl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384125">
              <w:rPr>
                <w:rFonts w:ascii="Century Gothic" w:hAnsi="Century Gothic"/>
                <w:b/>
                <w:sz w:val="24"/>
                <w:szCs w:val="24"/>
              </w:rPr>
              <w:t>g</w:t>
            </w:r>
          </w:p>
        </w:tc>
      </w:tr>
      <w:tr w:rsidR="0032356E" w:rsidRPr="00AF41BE" w14:paraId="015D65EA" w14:textId="77777777" w:rsidTr="008E41EA">
        <w:trPr>
          <w:trHeight w:val="681"/>
        </w:trPr>
        <w:tc>
          <w:tcPr>
            <w:tcW w:w="1714" w:type="dxa"/>
          </w:tcPr>
          <w:p w14:paraId="399E1479" w14:textId="068B0A31" w:rsidR="0032356E" w:rsidRPr="00384125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30/23-24</w:t>
            </w:r>
          </w:p>
        </w:tc>
        <w:tc>
          <w:tcPr>
            <w:tcW w:w="5385" w:type="dxa"/>
          </w:tcPr>
          <w:p w14:paraId="00844366" w14:textId="77777777" w:rsidR="0032356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t>Godkjenning av referat fra forrige styremøte</w:t>
            </w:r>
            <w:r w:rsidRPr="00AF41BE">
              <w:rPr>
                <w:rFonts w:ascii="Century Gothic" w:hAnsi="Century Gothic"/>
                <w:b/>
                <w:sz w:val="24"/>
                <w:lang w:val="nb-NO"/>
              </w:rPr>
              <w:br/>
            </w:r>
          </w:p>
          <w:p w14:paraId="6D1A4092" w14:textId="77777777" w:rsidR="0032356E" w:rsidRPr="00AF41B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Referatet blei godkjent.</w:t>
            </w:r>
          </w:p>
        </w:tc>
        <w:tc>
          <w:tcPr>
            <w:tcW w:w="1621" w:type="dxa"/>
          </w:tcPr>
          <w:p w14:paraId="232C1ACD" w14:textId="77777777" w:rsidR="0032356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  <w:p w14:paraId="6E0CEFEE" w14:textId="77777777" w:rsidR="0032356E" w:rsidRPr="00AF41B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32356E" w:rsidRPr="00B434DA" w14:paraId="17A9ABD1" w14:textId="77777777" w:rsidTr="008E41EA">
        <w:trPr>
          <w:trHeight w:val="859"/>
        </w:trPr>
        <w:tc>
          <w:tcPr>
            <w:tcW w:w="1714" w:type="dxa"/>
          </w:tcPr>
          <w:p w14:paraId="771B7D93" w14:textId="5C267994" w:rsidR="0032356E" w:rsidRPr="00384125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31/23-24</w:t>
            </w:r>
          </w:p>
        </w:tc>
        <w:tc>
          <w:tcPr>
            <w:tcW w:w="5385" w:type="dxa"/>
          </w:tcPr>
          <w:p w14:paraId="5FFB41E6" w14:textId="77777777" w:rsidR="0032356E" w:rsidRDefault="0032356E" w:rsidP="004F12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2356E">
              <w:rPr>
                <w:rFonts w:ascii="Century Gothic" w:hAnsi="Century Gothic"/>
                <w:b/>
                <w:bCs/>
                <w:sz w:val="24"/>
                <w:szCs w:val="24"/>
              </w:rPr>
              <w:t>Orientering fr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å</w:t>
            </w:r>
            <w:r w:rsidRPr="0032356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Organisasjonsmøtet i Drammen, 2. og 3. november </w:t>
            </w:r>
          </w:p>
          <w:p w14:paraId="525EACBA" w14:textId="77777777" w:rsidR="00C3199B" w:rsidRDefault="00C3199B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Verken Signe eller Randi var til stades på møtet for å orientere, Karoline refererte kort. </w:t>
            </w:r>
          </w:p>
          <w:p w14:paraId="39590EF7" w14:textId="2E493E77" w:rsidR="00C3199B" w:rsidRPr="00C3199B" w:rsidRDefault="00C3199B" w:rsidP="00C3199B">
            <w:pPr>
              <w:pStyle w:val="Listeavsnitt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C3199B">
              <w:rPr>
                <w:rFonts w:ascii="Century Gothic" w:hAnsi="Century Gothic"/>
                <w:sz w:val="24"/>
                <w:szCs w:val="24"/>
              </w:rPr>
              <w:t>50 deltakarar begge dagar, panelsamtale andre dag var e</w:t>
            </w:r>
            <w:r w:rsidR="004649D2">
              <w:rPr>
                <w:rFonts w:ascii="Century Gothic" w:hAnsi="Century Gothic"/>
                <w:sz w:val="24"/>
                <w:szCs w:val="24"/>
              </w:rPr>
              <w:t>i</w:t>
            </w:r>
            <w:r w:rsidRPr="00C3199B">
              <w:rPr>
                <w:rFonts w:ascii="Century Gothic" w:hAnsi="Century Gothic"/>
                <w:sz w:val="24"/>
                <w:szCs w:val="24"/>
              </w:rPr>
              <w:t xml:space="preserve">t høgdepunkt, med godt engasjement og gode innspel. </w:t>
            </w:r>
          </w:p>
        </w:tc>
        <w:tc>
          <w:tcPr>
            <w:tcW w:w="1621" w:type="dxa"/>
          </w:tcPr>
          <w:p w14:paraId="289FE915" w14:textId="318DEA15" w:rsidR="0032356E" w:rsidRPr="00B434DA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 w:rsidRPr="004D6903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  <w:lang w:val="nb-NO"/>
              </w:rPr>
              <w:t>Signe/Randi</w:t>
            </w:r>
          </w:p>
          <w:p w14:paraId="19BD8BD2" w14:textId="77777777" w:rsidR="0032356E" w:rsidRPr="00B434DA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</w:p>
        </w:tc>
      </w:tr>
      <w:tr w:rsidR="0032356E" w:rsidRPr="00F67AB2" w14:paraId="7F4C73C3" w14:textId="77777777" w:rsidTr="008E41EA">
        <w:tc>
          <w:tcPr>
            <w:tcW w:w="1714" w:type="dxa"/>
          </w:tcPr>
          <w:p w14:paraId="63313110" w14:textId="3092425B" w:rsidR="0032356E" w:rsidRPr="00384125" w:rsidRDefault="0032356E" w:rsidP="004F1217">
            <w:pPr>
              <w:rPr>
                <w:rFonts w:ascii="Century Gothic" w:hAnsi="Century Gothic"/>
                <w:color w:val="C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32/23-24</w:t>
            </w:r>
          </w:p>
        </w:tc>
        <w:tc>
          <w:tcPr>
            <w:tcW w:w="5385" w:type="dxa"/>
          </w:tcPr>
          <w:p w14:paraId="71341F3B" w14:textId="61242055" w:rsidR="0032356E" w:rsidRPr="00A84393" w:rsidRDefault="00C3199B" w:rsidP="004F12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Det bergenske bibliotekseminar 15. mars 2024</w:t>
            </w:r>
          </w:p>
          <w:p w14:paraId="2704D427" w14:textId="2A831E3F" w:rsidR="00C3199B" w:rsidRDefault="00C3199B" w:rsidP="004F1217">
            <w:pPr>
              <w:rPr>
                <w:rFonts w:ascii="Century Gothic" w:hAnsi="Century Gothic"/>
                <w:sz w:val="24"/>
                <w:szCs w:val="24"/>
              </w:rPr>
            </w:pPr>
            <w:r w:rsidRPr="00C3199B">
              <w:rPr>
                <w:rFonts w:ascii="Century Gothic" w:hAnsi="Century Gothic"/>
                <w:sz w:val="24"/>
                <w:szCs w:val="24"/>
              </w:rPr>
              <w:t xml:space="preserve">Neste møte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 arrangementskomiteen </w:t>
            </w:r>
            <w:r w:rsidRPr="00C3199B">
              <w:rPr>
                <w:rFonts w:ascii="Century Gothic" w:hAnsi="Century Gothic"/>
                <w:sz w:val="24"/>
                <w:szCs w:val="24"/>
              </w:rPr>
              <w:t xml:space="preserve">er i neste veke, då </w:t>
            </w:r>
            <w:r>
              <w:rPr>
                <w:rFonts w:ascii="Century Gothic" w:hAnsi="Century Gothic"/>
                <w:sz w:val="24"/>
                <w:szCs w:val="24"/>
              </w:rPr>
              <w:t>blir programmet</w:t>
            </w:r>
            <w:r w:rsidRPr="00C3199B">
              <w:rPr>
                <w:rFonts w:ascii="Century Gothic" w:hAnsi="Century Gothic"/>
                <w:sz w:val="24"/>
                <w:szCs w:val="24"/>
              </w:rPr>
              <w:t xml:space="preserve"> land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C3199B">
              <w:rPr>
                <w:rFonts w:ascii="Century Gothic" w:hAnsi="Century Gothic"/>
                <w:sz w:val="24"/>
                <w:szCs w:val="24"/>
              </w:rPr>
              <w:t>.  Alle postane er på p</w:t>
            </w:r>
            <w:r>
              <w:rPr>
                <w:rFonts w:ascii="Century Gothic" w:hAnsi="Century Gothic"/>
                <w:sz w:val="24"/>
                <w:szCs w:val="24"/>
              </w:rPr>
              <w:t>lass, berre person til å innleie (forslag er (fylkes)politikar eller biblioteksjef på Bergen off. Julie Andersland) manglar.</w:t>
            </w:r>
          </w:p>
          <w:p w14:paraId="71D9011C" w14:textId="349B4A2E" w:rsidR="00C3199B" w:rsidRDefault="00C3199B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 tillegg ein 20 min programpost som ikkje er heilt på plass – men vi håpar å få til noko saman med klimafestivalen Varm</w:t>
            </w:r>
            <w:r w:rsidR="008E41E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>re Våt</w:t>
            </w:r>
            <w:r w:rsidR="008E41E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>re Vill</w:t>
            </w:r>
            <w:r w:rsidR="008E41EA">
              <w:rPr>
                <w:rFonts w:ascii="Century Gothic" w:hAnsi="Century Gothic"/>
                <w:sz w:val="24"/>
                <w:szCs w:val="24"/>
              </w:rPr>
              <w:t>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 som skjer samstundes. </w:t>
            </w:r>
          </w:p>
          <w:p w14:paraId="5D4BB65F" w14:textId="77777777" w:rsidR="00470D3B" w:rsidRDefault="00C3199B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Påmeldingsskjema skal vere heilt klårt til 1. desember, Anne lagar det på fylket sin portal. Guro lagar FB-arrangement så snart </w:t>
            </w:r>
            <w:r w:rsidR="004649D2">
              <w:rPr>
                <w:rFonts w:ascii="Century Gothic" w:hAnsi="Century Gothic"/>
                <w:sz w:val="24"/>
                <w:szCs w:val="24"/>
              </w:rPr>
              <w:t xml:space="preserve">lenke til </w:t>
            </w:r>
            <w:r>
              <w:rPr>
                <w:rFonts w:ascii="Century Gothic" w:hAnsi="Century Gothic"/>
                <w:sz w:val="24"/>
                <w:szCs w:val="24"/>
              </w:rPr>
              <w:t>skjema er på plass.</w:t>
            </w:r>
            <w:r w:rsidR="00470D3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439A238" w14:textId="50522723" w:rsidR="0032356E" w:rsidRPr="00C3199B" w:rsidRDefault="00470D3B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Diskusjon om NBF skal dele ut deltakar-/reisestipend i samband med seminaret. </w:t>
            </w:r>
            <w:r>
              <w:rPr>
                <w:rFonts w:ascii="Century Gothic" w:hAnsi="Century Gothic"/>
                <w:sz w:val="24"/>
                <w:szCs w:val="24"/>
              </w:rPr>
              <w:lastRenderedPageBreak/>
              <w:t>Vente å sjå tal på påmelde før vi tek ei endeleg avgjersle.</w:t>
            </w:r>
          </w:p>
        </w:tc>
        <w:tc>
          <w:tcPr>
            <w:tcW w:w="1621" w:type="dxa"/>
          </w:tcPr>
          <w:p w14:paraId="0211029C" w14:textId="77777777" w:rsidR="0032356E" w:rsidRPr="00C3199B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9DB9FD" w14:textId="77777777" w:rsidR="0032356E" w:rsidRPr="00C3199B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AF51C44" w14:textId="77777777" w:rsidR="0032356E" w:rsidRPr="00C3199B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4A4920" w14:textId="77777777" w:rsidR="0032356E" w:rsidRPr="00C3199B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E4242C" w14:textId="078FAF00" w:rsidR="0032356E" w:rsidRPr="00004F8C" w:rsidRDefault="00C3199B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Guro/Anne</w:t>
            </w:r>
          </w:p>
        </w:tc>
      </w:tr>
      <w:tr w:rsidR="0032356E" w:rsidRPr="001308E8" w14:paraId="3BAD7CE5" w14:textId="77777777" w:rsidTr="008E41EA">
        <w:tc>
          <w:tcPr>
            <w:tcW w:w="1714" w:type="dxa"/>
          </w:tcPr>
          <w:p w14:paraId="3302007E" w14:textId="70019D9C" w:rsidR="0032356E" w:rsidRDefault="0032356E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33/23-24</w:t>
            </w:r>
          </w:p>
        </w:tc>
        <w:tc>
          <w:tcPr>
            <w:tcW w:w="5385" w:type="dxa"/>
          </w:tcPr>
          <w:p w14:paraId="6ED9B6F7" w14:textId="787BB6D4" w:rsidR="0032356E" w:rsidRPr="001308E8" w:rsidRDefault="004649D2" w:rsidP="004F12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Årsmøte</w:t>
            </w:r>
          </w:p>
          <w:p w14:paraId="314D0FBA" w14:textId="5B0166AE" w:rsidR="0032356E" w:rsidRPr="00080732" w:rsidRDefault="004649D2" w:rsidP="004F121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Planlagt </w:t>
            </w:r>
            <w:r w:rsidR="00531176">
              <w:rPr>
                <w:rFonts w:ascii="Century Gothic" w:hAnsi="Century Gothic"/>
                <w:sz w:val="24"/>
                <w:szCs w:val="24"/>
              </w:rPr>
              <w:t xml:space="preserve">lagt til ettermiddag etter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seminaret 15. mars.  </w:t>
            </w:r>
          </w:p>
        </w:tc>
        <w:tc>
          <w:tcPr>
            <w:tcW w:w="1621" w:type="dxa"/>
          </w:tcPr>
          <w:p w14:paraId="4CEC2118" w14:textId="77777777" w:rsidR="0032356E" w:rsidRPr="00080732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9BE7C26" w14:textId="135ED72D" w:rsidR="004649D2" w:rsidRPr="001308E8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Elena/</w:t>
            </w:r>
            <w:r w:rsidR="004649D2">
              <w:rPr>
                <w:rFonts w:ascii="Century Gothic" w:hAnsi="Century Gothic"/>
                <w:sz w:val="24"/>
                <w:szCs w:val="24"/>
                <w:lang w:val="nb-NO"/>
              </w:rPr>
              <w:t>Alle</w:t>
            </w:r>
          </w:p>
        </w:tc>
      </w:tr>
      <w:tr w:rsidR="00470D3B" w:rsidRPr="00470D3B" w14:paraId="3AB2EE3B" w14:textId="77777777" w:rsidTr="008E41EA">
        <w:trPr>
          <w:trHeight w:val="1723"/>
        </w:trPr>
        <w:tc>
          <w:tcPr>
            <w:tcW w:w="1714" w:type="dxa"/>
          </w:tcPr>
          <w:p w14:paraId="2E0A54B4" w14:textId="5E1ABD2D" w:rsidR="00470D3B" w:rsidRDefault="00470D3B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34/23-24</w:t>
            </w:r>
          </w:p>
        </w:tc>
        <w:tc>
          <w:tcPr>
            <w:tcW w:w="5385" w:type="dxa"/>
          </w:tcPr>
          <w:p w14:paraId="6177FC8F" w14:textId="77777777" w:rsidR="00470D3B" w:rsidRDefault="00470D3B" w:rsidP="004F121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Årets bibliotek </w:t>
            </w:r>
            <w:r w:rsidRPr="00470D3B">
              <w:rPr>
                <w:rFonts w:ascii="Century Gothic" w:hAnsi="Century Gothic"/>
                <w:b/>
                <w:bCs/>
                <w:sz w:val="24"/>
                <w:szCs w:val="24"/>
              </w:rPr>
              <w:t>Vestland</w:t>
            </w:r>
          </w:p>
          <w:p w14:paraId="5D603C7B" w14:textId="5F3CB79D" w:rsidR="00470D3B" w:rsidRPr="00531176" w:rsidRDefault="00470D3B" w:rsidP="004F1217">
            <w:pPr>
              <w:rPr>
                <w:rFonts w:ascii="Century Gothic" w:hAnsi="Century Gothic"/>
                <w:sz w:val="24"/>
                <w:szCs w:val="24"/>
              </w:rPr>
            </w:pPr>
            <w:r w:rsidRPr="00531176">
              <w:rPr>
                <w:rFonts w:ascii="Century Gothic" w:hAnsi="Century Gothic"/>
                <w:sz w:val="24"/>
                <w:szCs w:val="24"/>
              </w:rPr>
              <w:t>Oppmoding om å nominere kandidatar blir sendt ut av Elena i januar. Annonsering av vinnar skjer på årsmøtet 15. mars.</w:t>
            </w:r>
          </w:p>
        </w:tc>
        <w:tc>
          <w:tcPr>
            <w:tcW w:w="1621" w:type="dxa"/>
          </w:tcPr>
          <w:p w14:paraId="23B7340D" w14:textId="77777777" w:rsidR="008E41EA" w:rsidRPr="00531176" w:rsidRDefault="008E41EA" w:rsidP="008E41E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6A23D0B" w14:textId="77777777" w:rsidR="008E41EA" w:rsidRPr="00531176" w:rsidRDefault="008E41EA" w:rsidP="008E41E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FD1246" w14:textId="465499EF" w:rsidR="00470D3B" w:rsidRPr="00470D3B" w:rsidRDefault="00470D3B" w:rsidP="008E41EA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  <w:tr w:rsidR="0032356E" w:rsidRPr="00653D25" w14:paraId="64CEBDC9" w14:textId="77777777" w:rsidTr="008E41EA">
        <w:trPr>
          <w:trHeight w:val="3875"/>
        </w:trPr>
        <w:tc>
          <w:tcPr>
            <w:tcW w:w="1714" w:type="dxa"/>
          </w:tcPr>
          <w:p w14:paraId="099D34C9" w14:textId="503F4756" w:rsidR="0032356E" w:rsidRDefault="0032356E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8E41EA">
              <w:rPr>
                <w:color w:val="000000"/>
                <w:sz w:val="27"/>
                <w:szCs w:val="27"/>
              </w:rPr>
              <w:t>5</w:t>
            </w:r>
            <w:r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6EFEC375" w14:textId="77777777" w:rsidR="0032356E" w:rsidRPr="00531176" w:rsidRDefault="0032356E" w:rsidP="004F1217">
            <w:pPr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</w:pPr>
            <w:r w:rsidRPr="00531176">
              <w:rPr>
                <w:rFonts w:ascii="Century Gothic" w:hAnsi="Century Gothic"/>
                <w:b/>
                <w:bCs/>
                <w:sz w:val="24"/>
                <w:szCs w:val="24"/>
                <w:lang w:val="nb-NO"/>
              </w:rPr>
              <w:t>Eventuelt</w:t>
            </w:r>
          </w:p>
          <w:p w14:paraId="0DFD1A48" w14:textId="1AAD143C" w:rsidR="00470D3B" w:rsidRDefault="00470D3B" w:rsidP="00470D3B">
            <w:pPr>
              <w:rPr>
                <w:rFonts w:ascii="Century Gothic" w:hAnsi="Century Gothic"/>
                <w:sz w:val="24"/>
                <w:szCs w:val="24"/>
              </w:rPr>
            </w:pPr>
            <w:r w:rsidRPr="00470D3B">
              <w:rPr>
                <w:rFonts w:ascii="Century Gothic" w:hAnsi="Century Gothic"/>
                <w:sz w:val="24"/>
                <w:szCs w:val="24"/>
                <w:lang w:val="nb-NO"/>
              </w:rPr>
              <w:t>F</w:t>
            </w:r>
            <w:r w:rsidR="004649D2" w:rsidRPr="00470D3B">
              <w:rPr>
                <w:rFonts w:ascii="Century Gothic" w:hAnsi="Century Gothic"/>
                <w:sz w:val="24"/>
                <w:szCs w:val="24"/>
                <w:lang w:val="nb-NO"/>
              </w:rPr>
              <w:t>rukostseminar</w:t>
            </w:r>
            <w:r w:rsidRPr="00470D3B">
              <w:rPr>
                <w:rFonts w:ascii="Century Gothic" w:hAnsi="Century Gothic"/>
                <w:sz w:val="24"/>
                <w:szCs w:val="24"/>
                <w:lang w:val="nb-NO"/>
              </w:rPr>
              <w:t xml:space="preserve"> blir utsatt på ubestemt tid. </w:t>
            </w:r>
            <w:r w:rsidRPr="00470D3B">
              <w:rPr>
                <w:rFonts w:ascii="Century Gothic" w:hAnsi="Century Gothic"/>
                <w:sz w:val="24"/>
                <w:szCs w:val="24"/>
              </w:rPr>
              <w:t>In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nslag om </w:t>
            </w:r>
            <w:r w:rsidRPr="00A84393">
              <w:rPr>
                <w:rFonts w:ascii="Century Gothic" w:hAnsi="Century Gothic"/>
                <w:sz w:val="24"/>
                <w:szCs w:val="24"/>
              </w:rPr>
              <w:t>skolebiblioteksplan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Pr="00A84393">
              <w:rPr>
                <w:rFonts w:ascii="Century Gothic" w:hAnsi="Century Gothic"/>
                <w:sz w:val="24"/>
                <w:szCs w:val="24"/>
              </w:rPr>
              <w:t xml:space="preserve">r for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Askøy </w:t>
            </w:r>
            <w:r w:rsidRPr="00A84393">
              <w:rPr>
                <w:rFonts w:ascii="Century Gothic" w:hAnsi="Century Gothic"/>
                <w:sz w:val="24"/>
                <w:szCs w:val="24"/>
              </w:rPr>
              <w:t>kommune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kjem kanskje opp igjen seinare, i mellomtida kan ein kanskje ha eit frukostseminar i etterkant av bergenske bibliotekseminar? </w:t>
            </w:r>
          </w:p>
          <w:p w14:paraId="52D86E38" w14:textId="018C3C58" w:rsidR="00470D3B" w:rsidRDefault="00470D3B" w:rsidP="00470D3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Nytt medlemsregister sentralt kjem på plass etter nyttår, då vil det bli mogeleg for medlemmane å sjølve gå inn og oppdatere informasjon. Slik det er no, </w:t>
            </w:r>
            <w:r w:rsidR="008E41EA">
              <w:rPr>
                <w:rFonts w:ascii="Century Gothic" w:hAnsi="Century Gothic"/>
                <w:sz w:val="24"/>
                <w:szCs w:val="24"/>
              </w:rPr>
              <w:t xml:space="preserve">kjem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det mange feilmeldingar </w:t>
            </w:r>
            <w:r w:rsidR="008E41EA">
              <w:rPr>
                <w:rFonts w:ascii="Century Gothic" w:hAnsi="Century Gothic"/>
                <w:sz w:val="24"/>
                <w:szCs w:val="24"/>
              </w:rPr>
              <w:t xml:space="preserve">i retur </w:t>
            </w:r>
            <w:r>
              <w:rPr>
                <w:rFonts w:ascii="Century Gothic" w:hAnsi="Century Gothic"/>
                <w:sz w:val="24"/>
                <w:szCs w:val="24"/>
              </w:rPr>
              <w:t>når epost blir sendt ut.</w:t>
            </w:r>
          </w:p>
          <w:p w14:paraId="31E428C0" w14:textId="1A2A2373" w:rsidR="0032356E" w:rsidRPr="00531176" w:rsidRDefault="008E41EA" w:rsidP="004F1217">
            <w:pPr>
              <w:rPr>
                <w:rFonts w:ascii="Century Gothic" w:hAnsi="Century Gothic"/>
                <w:sz w:val="24"/>
                <w:szCs w:val="24"/>
              </w:rPr>
            </w:pPr>
            <w:r w:rsidRPr="00531176">
              <w:rPr>
                <w:rFonts w:ascii="Century Gothic" w:hAnsi="Century Gothic"/>
                <w:sz w:val="24"/>
                <w:szCs w:val="24"/>
              </w:rPr>
              <w:t>Julemøte: så langt ni påmeldte, meir marknadsføring må til.</w:t>
            </w:r>
          </w:p>
        </w:tc>
        <w:tc>
          <w:tcPr>
            <w:tcW w:w="1621" w:type="dxa"/>
          </w:tcPr>
          <w:p w14:paraId="18FC1708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0C5A1C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E9B398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9BBCBD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7A4756E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39BD79" w14:textId="77777777" w:rsidR="0032356E" w:rsidRPr="00531176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26B3DC" w14:textId="77777777" w:rsidR="0032356E" w:rsidRPr="00653D25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Alle/Elena</w:t>
            </w:r>
          </w:p>
        </w:tc>
      </w:tr>
      <w:tr w:rsidR="0032356E" w14:paraId="00456BB0" w14:textId="77777777" w:rsidTr="008E41EA">
        <w:tc>
          <w:tcPr>
            <w:tcW w:w="1714" w:type="dxa"/>
          </w:tcPr>
          <w:p w14:paraId="6A53B111" w14:textId="75EDB22E" w:rsidR="0032356E" w:rsidRDefault="0032356E" w:rsidP="004F121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="008E41EA">
              <w:rPr>
                <w:color w:val="000000"/>
                <w:sz w:val="27"/>
                <w:szCs w:val="27"/>
              </w:rPr>
              <w:t>6</w:t>
            </w:r>
            <w:r>
              <w:rPr>
                <w:color w:val="000000"/>
                <w:sz w:val="27"/>
                <w:szCs w:val="27"/>
              </w:rPr>
              <w:t>/23-24</w:t>
            </w:r>
          </w:p>
        </w:tc>
        <w:tc>
          <w:tcPr>
            <w:tcW w:w="5385" w:type="dxa"/>
          </w:tcPr>
          <w:p w14:paraId="27BCCC58" w14:textId="0E819741" w:rsidR="0032356E" w:rsidRPr="008E41EA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  <w:r w:rsidRPr="008E41EA">
              <w:rPr>
                <w:rFonts w:ascii="Century Gothic" w:hAnsi="Century Gothic"/>
                <w:b/>
                <w:bCs/>
                <w:sz w:val="24"/>
                <w:szCs w:val="24"/>
              </w:rPr>
              <w:t>Nytt styremøte</w:t>
            </w:r>
            <w:r w:rsidRPr="008E41EA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</w:r>
            <w:r w:rsidR="008E41EA" w:rsidRPr="008E41EA">
              <w:rPr>
                <w:rFonts w:ascii="Century Gothic" w:hAnsi="Century Gothic"/>
                <w:sz w:val="24"/>
                <w:szCs w:val="24"/>
              </w:rPr>
              <w:t>Ikkje styremøte i desem</w:t>
            </w:r>
            <w:r w:rsidR="008E41EA">
              <w:rPr>
                <w:rFonts w:ascii="Century Gothic" w:hAnsi="Century Gothic"/>
                <w:sz w:val="24"/>
                <w:szCs w:val="24"/>
              </w:rPr>
              <w:t>ber, men vonleg i januar 2024. Meir informasjon kjem.</w:t>
            </w:r>
          </w:p>
        </w:tc>
        <w:tc>
          <w:tcPr>
            <w:tcW w:w="1621" w:type="dxa"/>
          </w:tcPr>
          <w:p w14:paraId="161ADE10" w14:textId="77777777" w:rsidR="0032356E" w:rsidRPr="008E41EA" w:rsidRDefault="0032356E" w:rsidP="004F121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FC5BF37" w14:textId="77777777" w:rsidR="0032356E" w:rsidRDefault="0032356E" w:rsidP="004F1217">
            <w:pPr>
              <w:rPr>
                <w:rFonts w:ascii="Century Gothic" w:hAnsi="Century Gothic"/>
                <w:sz w:val="24"/>
                <w:szCs w:val="24"/>
                <w:lang w:val="nb-NO"/>
              </w:rPr>
            </w:pPr>
            <w:r>
              <w:rPr>
                <w:rFonts w:ascii="Century Gothic" w:hAnsi="Century Gothic"/>
                <w:sz w:val="24"/>
                <w:szCs w:val="24"/>
                <w:lang w:val="nb-NO"/>
              </w:rPr>
              <w:t>Elena</w:t>
            </w:r>
          </w:p>
        </w:tc>
      </w:tr>
    </w:tbl>
    <w:p w14:paraId="0240F617" w14:textId="77777777" w:rsidR="0032356E" w:rsidRPr="00960DEB" w:rsidRDefault="0032356E" w:rsidP="0032356E"/>
    <w:p w14:paraId="75A03FEE" w14:textId="77777777" w:rsidR="0064643B" w:rsidRPr="00960DEB" w:rsidRDefault="0064643B" w:rsidP="00C62C43"/>
    <w:sectPr w:rsidR="0064643B" w:rsidRPr="00960DEB" w:rsidSect="0007482F">
      <w:headerReference w:type="default" r:id="rId8"/>
      <w:footerReference w:type="default" r:id="rId9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17A3" w14:textId="77777777" w:rsidR="0039100F" w:rsidRDefault="0039100F" w:rsidP="0007482F">
      <w:pPr>
        <w:spacing w:after="0" w:line="240" w:lineRule="auto"/>
      </w:pPr>
      <w:r>
        <w:separator/>
      </w:r>
    </w:p>
  </w:endnote>
  <w:endnote w:type="continuationSeparator" w:id="0">
    <w:p w14:paraId="0F2BE506" w14:textId="77777777" w:rsidR="0039100F" w:rsidRDefault="0039100F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7543" w14:textId="77777777" w:rsidR="008E41EA" w:rsidRDefault="008E41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2352" w14:textId="77777777" w:rsidR="0039100F" w:rsidRDefault="0039100F" w:rsidP="0007482F">
      <w:pPr>
        <w:spacing w:after="0" w:line="240" w:lineRule="auto"/>
      </w:pPr>
      <w:r>
        <w:separator/>
      </w:r>
    </w:p>
  </w:footnote>
  <w:footnote w:type="continuationSeparator" w:id="0">
    <w:p w14:paraId="67F6F05F" w14:textId="77777777" w:rsidR="0039100F" w:rsidRDefault="0039100F" w:rsidP="0007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95CD" w14:textId="77777777" w:rsidR="008E41EA" w:rsidRDefault="008E41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E1566"/>
    <w:multiLevelType w:val="hybridMultilevel"/>
    <w:tmpl w:val="8CA4DBB0"/>
    <w:lvl w:ilvl="0" w:tplc="0FDCAF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A73F2D"/>
    <w:multiLevelType w:val="hybridMultilevel"/>
    <w:tmpl w:val="B5B42C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350877">
    <w:abstractNumId w:val="0"/>
  </w:num>
  <w:num w:numId="2" w16cid:durableId="72435721">
    <w:abstractNumId w:val="1"/>
  </w:num>
  <w:num w:numId="3" w16cid:durableId="2001882761">
    <w:abstractNumId w:val="2"/>
  </w:num>
  <w:num w:numId="4" w16cid:durableId="766072336">
    <w:abstractNumId w:val="5"/>
  </w:num>
  <w:num w:numId="5" w16cid:durableId="1051925160">
    <w:abstractNumId w:val="7"/>
  </w:num>
  <w:num w:numId="6" w16cid:durableId="407729265">
    <w:abstractNumId w:val="3"/>
  </w:num>
  <w:num w:numId="7" w16cid:durableId="1273897287">
    <w:abstractNumId w:val="6"/>
  </w:num>
  <w:num w:numId="8" w16cid:durableId="211250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6E"/>
    <w:rsid w:val="0007482F"/>
    <w:rsid w:val="00085E9D"/>
    <w:rsid w:val="001E2881"/>
    <w:rsid w:val="0032356E"/>
    <w:rsid w:val="0037281D"/>
    <w:rsid w:val="0039100F"/>
    <w:rsid w:val="00435442"/>
    <w:rsid w:val="004649D2"/>
    <w:rsid w:val="00470D3B"/>
    <w:rsid w:val="00492230"/>
    <w:rsid w:val="00501AA3"/>
    <w:rsid w:val="00531176"/>
    <w:rsid w:val="0058147D"/>
    <w:rsid w:val="0064643B"/>
    <w:rsid w:val="00654C61"/>
    <w:rsid w:val="007165BD"/>
    <w:rsid w:val="007243CC"/>
    <w:rsid w:val="00811A24"/>
    <w:rsid w:val="008E41EA"/>
    <w:rsid w:val="008F68EB"/>
    <w:rsid w:val="00960DEB"/>
    <w:rsid w:val="00AB3355"/>
    <w:rsid w:val="00C3199B"/>
    <w:rsid w:val="00C62C43"/>
    <w:rsid w:val="00C85031"/>
    <w:rsid w:val="00D102EE"/>
    <w:rsid w:val="00DC62E4"/>
    <w:rsid w:val="00E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8409"/>
  <w15:chartTrackingRefBased/>
  <w15:docId w15:val="{464D12A3-FE8F-4A98-8CDE-7C34A892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6E"/>
    <w:pPr>
      <w:spacing w:after="200" w:line="276" w:lineRule="auto"/>
    </w:pPr>
    <w:rPr>
      <w:kern w:val="0"/>
      <w:sz w:val="22"/>
      <w:szCs w:val="22"/>
      <w:lang w:val="nn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5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32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 fylkeskommune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Haugen Pihl</dc:creator>
  <cp:keywords/>
  <dc:description/>
  <cp:lastModifiedBy>Guro Nesse</cp:lastModifiedBy>
  <cp:revision>2</cp:revision>
  <dcterms:created xsi:type="dcterms:W3CDTF">2023-12-01T12:31:00Z</dcterms:created>
  <dcterms:modified xsi:type="dcterms:W3CDTF">2023-12-01T12:31:00Z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-1288863313</vt:i4>
  </property>
  <property fmtid="{D5CDD505-2E9C-101B-9397-08002B2CF9AE}" pid="3" name="_NewReviewCycle">
    <vt:lpwstr/>
  </property>
  <property fmtid="{D5CDD505-2E9C-101B-9397-08002B2CF9AE}" pid="4" name="_EmailSubject">
    <vt:lpwstr>Referat NBF Vestland møte 24.nov</vt:lpwstr>
  </property>
  <property fmtid="{D5CDD505-2E9C-101B-9397-08002B2CF9AE}" pid="5" name="_AuthorEmail">
    <vt:lpwstr>Anne.Haugen.Pihl@vlfk.no</vt:lpwstr>
  </property>
  <property fmtid="{D5CDD505-2E9C-101B-9397-08002B2CF9AE}" pid="6" name="_AuthorEmailDisplayName">
    <vt:lpwstr>Anne Haugen Pihl</vt:lpwstr>
  </property>
  <property fmtid="{D5CDD505-2E9C-101B-9397-08002B2CF9AE}" pid="7" name="_ReviewingToolsShownOnce">
    <vt:lpwstr/>
  </property>
</Properties>
</file>